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2563EB"/>
          <w:sz w:val="18"/>
        </w:rPr>
        <w:t>WORKSHEET  ·  CAREER &amp; JOB SEARCH  ·  MODULE 3</w:t>
      </w:r>
    </w:p>
    <w:p>
      <w:pPr>
        <w:pStyle w:val="Heading1"/>
      </w:pPr>
      <w:r>
        <w:t>Employer research worksheet</w:t>
      </w:r>
    </w:p>
    <w:p>
      <w:r>
        <w:t>AI can give you a quick summary of a company, but some facts may be wrong or old. Check 5 areas on the company's own website and news pages.</w:t>
      </w:r>
    </w:p>
    <w:p>
      <w:pPr>
        <w:pStyle w:val="Heading2"/>
      </w:pPr>
      <w:r>
        <w:t>Company</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Company name</w:t>
            </w:r>
          </w:p>
        </w:tc>
        <w:tc>
          <w:tcPr>
            <w:tcW w:type="dxa" w:w="6520"/>
          </w:tcPr>
          <w:p>
            <w:r>
              <w:t xml:space="preserve"> </w:t>
            </w:r>
          </w:p>
        </w:tc>
      </w:tr>
      <w:tr>
        <w:tc>
          <w:tcPr>
            <w:tcW w:type="dxa" w:w="3118"/>
            <w:shd w:val="clear" w:fill="EEF3FF"/>
          </w:tcPr>
          <w:p>
            <w:r>
              <w:rPr>
                <w:b/>
              </w:rPr>
              <w:t>Job advert link</w:t>
            </w:r>
          </w:p>
        </w:tc>
        <w:tc>
          <w:tcPr>
            <w:tcW w:type="dxa" w:w="6520"/>
          </w:tcPr>
          <w:p>
            <w:r>
              <w:t xml:space="preserve"> </w:t>
            </w:r>
          </w:p>
        </w:tc>
      </w:tr>
      <w:tr>
        <w:tc>
          <w:tcPr>
            <w:tcW w:type="dxa" w:w="3118"/>
            <w:shd w:val="clear" w:fill="EEF3FF"/>
          </w:tcPr>
          <w:p>
            <w:r>
              <w:rPr>
                <w:b/>
              </w:rPr>
              <w:t>Prompt I used (CARE)</w:t>
            </w:r>
          </w:p>
        </w:tc>
        <w:tc>
          <w:tcPr>
            <w:tcW w:type="dxa" w:w="6520"/>
          </w:tcPr>
          <w:p>
            <w:r>
              <w:t xml:space="preserve"> </w:t>
            </w:r>
          </w:p>
        </w:tc>
      </w:tr>
    </w:tbl>
    <w:p/>
    <w:p>
      <w:pPr>
        <w:pStyle w:val="Heading2"/>
      </w:pPr>
      <w:r>
        <w:t>Check the AI research</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1928"/>
        <w:gridCol w:w="1928"/>
        <w:gridCol w:w="1928"/>
        <w:gridCol w:w="1928"/>
        <w:gridCol w:w="1928"/>
      </w:tblGrid>
      <w:tr>
        <w:tc>
          <w:tcPr>
            <w:tcW w:type="dxa" w:w="1928"/>
            <w:shd w:val="clear" w:fill="1F1E76"/>
          </w:tcPr>
          <w:p>
            <w:r>
              <w:rPr>
                <w:b/>
                <w:color w:val="FFFFFF"/>
              </w:rPr>
              <w:t>Area</w:t>
            </w:r>
          </w:p>
        </w:tc>
        <w:tc>
          <w:tcPr>
            <w:tcW w:type="dxa" w:w="1928"/>
            <w:shd w:val="clear" w:fill="1F1E76"/>
          </w:tcPr>
          <w:p>
            <w:r>
              <w:rPr>
                <w:b/>
                <w:color w:val="FFFFFF"/>
              </w:rPr>
              <w:t>What the AI said</w:t>
            </w:r>
          </w:p>
        </w:tc>
        <w:tc>
          <w:tcPr>
            <w:tcW w:type="dxa" w:w="1928"/>
            <w:shd w:val="clear" w:fill="1F1E76"/>
          </w:tcPr>
          <w:p>
            <w:r>
              <w:rPr>
                <w:b/>
                <w:color w:val="FFFFFF"/>
              </w:rPr>
              <w:t>What the official source says</w:t>
            </w:r>
          </w:p>
        </w:tc>
        <w:tc>
          <w:tcPr>
            <w:tcW w:type="dxa" w:w="1928"/>
            <w:shd w:val="clear" w:fill="1F1E76"/>
          </w:tcPr>
          <w:p>
            <w:r>
              <w:rPr>
                <w:b/>
                <w:color w:val="FFFFFF"/>
              </w:rPr>
              <w:t>Source (link)</w:t>
            </w:r>
          </w:p>
        </w:tc>
        <w:tc>
          <w:tcPr>
            <w:tcW w:type="dxa" w:w="1928"/>
            <w:shd w:val="clear" w:fill="1F1E76"/>
          </w:tcPr>
          <w:p>
            <w:r>
              <w:rPr>
                <w:b/>
                <w:color w:val="FFFFFF"/>
              </w:rPr>
              <w:t>Correct / Wrong / Out of date</w:t>
            </w:r>
          </w:p>
        </w:tc>
      </w:tr>
      <w:tr>
        <w:tc>
          <w:tcPr>
            <w:tcW w:type="dxa" w:w="1928"/>
          </w:tcPr>
          <w:p>
            <w:r>
              <w:rPr>
                <w:sz w:val="20"/>
              </w:rPr>
              <w:t>Mission (About Us)</w:t>
            </w:r>
          </w:p>
        </w:tc>
        <w:tc>
          <w:tcPr>
            <w:tcW w:type="dxa" w:w="1928"/>
          </w:tcPr>
          <w:p>
            <w:r>
              <w:rPr>
                <w:sz w:val="20"/>
              </w:rPr>
            </w:r>
          </w:p>
        </w:tc>
        <w:tc>
          <w:tcPr>
            <w:tcW w:type="dxa" w:w="1928"/>
          </w:tcPr>
          <w:p>
            <w:r>
              <w:rPr>
                <w:sz w:val="20"/>
              </w:rPr>
            </w:r>
          </w:p>
        </w:tc>
        <w:tc>
          <w:tcPr>
            <w:tcW w:type="dxa" w:w="1928"/>
          </w:tcPr>
          <w:p>
            <w:r>
              <w:rPr>
                <w:sz w:val="20"/>
              </w:rPr>
            </w:r>
          </w:p>
        </w:tc>
        <w:tc>
          <w:tcPr>
            <w:tcW w:type="dxa" w:w="1928"/>
          </w:tcPr>
          <w:p>
            <w:r>
              <w:rPr>
                <w:sz w:val="20"/>
              </w:rPr>
            </w:r>
          </w:p>
        </w:tc>
      </w:tr>
      <w:tr>
        <w:tc>
          <w:tcPr>
            <w:tcW w:type="dxa" w:w="1928"/>
          </w:tcPr>
          <w:p>
            <w:r>
              <w:rPr>
                <w:sz w:val="20"/>
              </w:rPr>
              <w:t>Products or services</w:t>
            </w:r>
          </w:p>
        </w:tc>
        <w:tc>
          <w:tcPr>
            <w:tcW w:type="dxa" w:w="1928"/>
          </w:tcPr>
          <w:p>
            <w:r>
              <w:rPr>
                <w:sz w:val="20"/>
              </w:rPr>
            </w:r>
          </w:p>
        </w:tc>
        <w:tc>
          <w:tcPr>
            <w:tcW w:type="dxa" w:w="1928"/>
          </w:tcPr>
          <w:p>
            <w:r>
              <w:rPr>
                <w:sz w:val="20"/>
              </w:rPr>
            </w:r>
          </w:p>
        </w:tc>
        <w:tc>
          <w:tcPr>
            <w:tcW w:type="dxa" w:w="1928"/>
          </w:tcPr>
          <w:p>
            <w:r>
              <w:rPr>
                <w:sz w:val="20"/>
              </w:rPr>
            </w:r>
          </w:p>
        </w:tc>
        <w:tc>
          <w:tcPr>
            <w:tcW w:type="dxa" w:w="1928"/>
          </w:tcPr>
          <w:p>
            <w:r>
              <w:rPr>
                <w:sz w:val="20"/>
              </w:rPr>
            </w:r>
          </w:p>
        </w:tc>
      </w:tr>
      <w:tr>
        <w:tc>
          <w:tcPr>
            <w:tcW w:type="dxa" w:w="1928"/>
          </w:tcPr>
          <w:p>
            <w:r>
              <w:rPr>
                <w:sz w:val="20"/>
              </w:rPr>
              <w:t>Recent news</w:t>
            </w:r>
          </w:p>
        </w:tc>
        <w:tc>
          <w:tcPr>
            <w:tcW w:type="dxa" w:w="1928"/>
          </w:tcPr>
          <w:p>
            <w:r>
              <w:rPr>
                <w:sz w:val="20"/>
              </w:rPr>
            </w:r>
          </w:p>
        </w:tc>
        <w:tc>
          <w:tcPr>
            <w:tcW w:type="dxa" w:w="1928"/>
          </w:tcPr>
          <w:p>
            <w:r>
              <w:rPr>
                <w:sz w:val="20"/>
              </w:rPr>
            </w:r>
          </w:p>
        </w:tc>
        <w:tc>
          <w:tcPr>
            <w:tcW w:type="dxa" w:w="1928"/>
          </w:tcPr>
          <w:p>
            <w:r>
              <w:rPr>
                <w:sz w:val="20"/>
              </w:rPr>
            </w:r>
          </w:p>
        </w:tc>
        <w:tc>
          <w:tcPr>
            <w:tcW w:type="dxa" w:w="1928"/>
          </w:tcPr>
          <w:p>
            <w:r>
              <w:rPr>
                <w:sz w:val="20"/>
              </w:rPr>
            </w:r>
          </w:p>
        </w:tc>
      </w:tr>
      <w:tr>
        <w:tc>
          <w:tcPr>
            <w:tcW w:type="dxa" w:w="1928"/>
          </w:tcPr>
          <w:p>
            <w:r>
              <w:rPr>
                <w:sz w:val="20"/>
              </w:rPr>
              <w:t>Values and culture</w:t>
            </w:r>
          </w:p>
        </w:tc>
        <w:tc>
          <w:tcPr>
            <w:tcW w:type="dxa" w:w="1928"/>
          </w:tcPr>
          <w:p>
            <w:r>
              <w:rPr>
                <w:sz w:val="20"/>
              </w:rPr>
            </w:r>
          </w:p>
        </w:tc>
        <w:tc>
          <w:tcPr>
            <w:tcW w:type="dxa" w:w="1928"/>
          </w:tcPr>
          <w:p>
            <w:r>
              <w:rPr>
                <w:sz w:val="20"/>
              </w:rPr>
            </w:r>
          </w:p>
        </w:tc>
        <w:tc>
          <w:tcPr>
            <w:tcW w:type="dxa" w:w="1928"/>
          </w:tcPr>
          <w:p>
            <w:r>
              <w:rPr>
                <w:sz w:val="20"/>
              </w:rPr>
            </w:r>
          </w:p>
        </w:tc>
        <w:tc>
          <w:tcPr>
            <w:tcW w:type="dxa" w:w="1928"/>
          </w:tcPr>
          <w:p>
            <w:r>
              <w:rPr>
                <w:sz w:val="20"/>
              </w:rPr>
            </w:r>
          </w:p>
        </w:tc>
      </w:tr>
      <w:tr>
        <w:tc>
          <w:tcPr>
            <w:tcW w:type="dxa" w:w="1928"/>
          </w:tcPr>
          <w:p>
            <w:r>
              <w:rPr>
                <w:sz w:val="20"/>
              </w:rPr>
              <w:t>Careers page / job details</w:t>
            </w:r>
          </w:p>
        </w:tc>
        <w:tc>
          <w:tcPr>
            <w:tcW w:type="dxa" w:w="1928"/>
          </w:tcPr>
          <w:p>
            <w:r>
              <w:rPr>
                <w:sz w:val="20"/>
              </w:rPr>
            </w:r>
          </w:p>
        </w:tc>
        <w:tc>
          <w:tcPr>
            <w:tcW w:type="dxa" w:w="1928"/>
          </w:tcPr>
          <w:p>
            <w:r>
              <w:rPr>
                <w:sz w:val="20"/>
              </w:rPr>
            </w:r>
          </w:p>
        </w:tc>
        <w:tc>
          <w:tcPr>
            <w:tcW w:type="dxa" w:w="1928"/>
          </w:tcPr>
          <w:p>
            <w:r>
              <w:rPr>
                <w:sz w:val="20"/>
              </w:rPr>
            </w:r>
          </w:p>
        </w:tc>
        <w:tc>
          <w:tcPr>
            <w:tcW w:type="dxa" w:w="1928"/>
          </w:tcPr>
          <w:p>
            <w:r>
              <w:rPr>
                <w:sz w:val="20"/>
              </w:rPr>
            </w:r>
          </w:p>
        </w:tc>
      </w:tr>
    </w:tbl>
    <w:p/>
    <w:p>
      <w:pPr>
        <w:pStyle w:val="Heading2"/>
      </w:pPr>
      <w:r>
        <w:t>What I learned</w:t>
      </w:r>
    </w:p>
    <w:tbl>
      <w:tblPr>
        <w:tblW w:type="auto" w:w="0"/>
        <w:tblLook w:firstColumn="1" w:firstRow="1" w:lastColumn="0" w:lastRow="0" w:noHBand="0" w:noVBand="1" w:val="04A0"/>
        <w:tblBorders>
          <w:top w:val="single" w:sz="6" w:color="E2E8F0"/>
          <w:left w:val="single" w:sz="6" w:color="E2E8F0"/>
          <w:bottom w:val="single" w:sz="6" w:color="E2E8F0"/>
          <w:right w:val="single" w:sz="6" w:color="E2E8F0"/>
          <w:insideH w:val="single" w:sz="6" w:color="E2E8F0"/>
          <w:insideV w:val="single" w:sz="6" w:color="E2E8F0"/>
        </w:tblBorders>
        <w:tblCellMar>
          <w:top w:w="60" w:type="dxa"/>
          <w:bottom w:w="60" w:type="dxa"/>
          <w:left w:w="100" w:type="dxa"/>
          <w:right w:w="100" w:type="dxa"/>
        </w:tblCellMar>
      </w:tblPr>
      <w:tblGrid>
        <w:gridCol w:w="4819"/>
        <w:gridCol w:w="4819"/>
      </w:tblGrid>
      <w:tr>
        <w:tc>
          <w:tcPr>
            <w:tcW w:type="dxa" w:w="3118"/>
            <w:shd w:val="clear" w:fill="EEF3FF"/>
          </w:tcPr>
          <w:p>
            <w:r>
              <w:rPr>
                <w:b/>
              </w:rPr>
              <w:t>3 verified facts I will use in my cover letter or interview</w:t>
            </w:r>
          </w:p>
        </w:tc>
        <w:tc>
          <w:tcPr>
            <w:tcW w:type="dxa" w:w="6520"/>
          </w:tcPr>
          <w:p>
            <w:r>
              <w:t xml:space="preserve"> </w:t>
            </w:r>
          </w:p>
        </w:tc>
      </w:tr>
      <w:tr>
        <w:tc>
          <w:tcPr>
            <w:tcW w:type="dxa" w:w="3118"/>
            <w:shd w:val="clear" w:fill="EEF3FF"/>
          </w:tcPr>
          <w:p>
            <w:r>
              <w:rPr>
                <w:b/>
              </w:rPr>
              <w:t>One thing the AI got wrong or missed</w:t>
            </w:r>
          </w:p>
        </w:tc>
        <w:tc>
          <w:tcPr>
            <w:tcW w:type="dxa" w:w="6520"/>
          </w:tcPr>
          <w:p>
            <w:r>
              <w:t xml:space="preserve"> </w:t>
            </w:r>
          </w:p>
        </w:tc>
      </w:tr>
      <w:tr>
        <w:tc>
          <w:tcPr>
            <w:tcW w:type="dxa" w:w="3118"/>
            <w:shd w:val="clear" w:fill="EEF3FF"/>
          </w:tcPr>
          <w:p>
            <w:r>
              <w:rPr>
                <w:b/>
              </w:rPr>
              <w:t>Questions I want to ask at the interview</w:t>
            </w:r>
          </w:p>
        </w:tc>
        <w:tc>
          <w:tcPr>
            <w:tcW w:type="dxa" w:w="6520"/>
          </w:tcPr>
          <w:p>
            <w:r>
              <w:t xml:space="preserve"> </w:t>
            </w:r>
          </w:p>
        </w:tc>
      </w:tr>
    </w:tbl>
    <w:p/>
    <w:p>
      <w:pPr>
        <w:pStyle w:val="Heading2"/>
      </w:pPr>
      <w:r>
        <w:t>Good sources</w:t>
      </w:r>
    </w:p>
    <w:p>
      <w:pPr>
        <w:pStyle w:val="ListBullet"/>
      </w:pPr>
      <w:r>
        <w:t>The company's official website: About, News or Press, Careers pages.</w:t>
      </w:r>
    </w:p>
    <w:p>
      <w:pPr>
        <w:pStyle w:val="ListBullet"/>
      </w:pPr>
      <w:r>
        <w:t>The company's official LinkedIn page.</w:t>
      </w:r>
    </w:p>
    <w:p>
      <w:pPr>
        <w:pStyle w:val="ListBullet"/>
      </w:pPr>
      <w:r>
        <w:t>Trusted news websites (check the date).</w:t>
      </w:r>
    </w:p>
    <w:p>
      <w:pPr>
        <w:pStyle w:val="ListBullet"/>
      </w:pPr>
      <w:r>
        <w:t>Public company registers in your country.</w:t>
      </w:r>
    </w:p>
    <w:sectPr w:rsidR="00FC693F" w:rsidRPr="0006063C" w:rsidSect="00034616">
      <w:headerReference w:type="default" r:id="rId9"/>
      <w:footerReference w:type="default" r:id="rId10"/>
      <w:pgSz w:w="11906" w:h="16838"/>
      <w:pgMar w:top="907"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475569"/>
        <w:sz w:val="14"/>
      </w:rPr>
      <w:t>Funded by the European Union. Views and opinions expressed are however those of the author(s) only and do not necessarily reflect those of the European Union or the European Education and Culture Executive Agency (EACEA). Neither the European Union nor EACEA can be held responsible for them.</w:t>
    </w:r>
  </w:p>
  <w:p>
    <w:r>
      <w:rPr>
        <w:color w:val="2563EB"/>
        <w:sz w:val="16"/>
      </w:rPr>
      <w:t>Re-AI Training Programme · re-ai.elnlab.eu</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W w:type="auto" w:w="0"/>
      <w:tblLook w:firstColumn="1" w:firstRow="1" w:lastColumn="0" w:lastRow="0" w:noHBand="0" w:noVBand="1" w:val="04A0"/>
      <w:tblBorders>
        <w:top w:val="nil" w:sz="6" w:color="FFFFFF"/>
        <w:left w:val="nil" w:sz="6" w:color="FFFFFF"/>
        <w:bottom w:val="nil" w:sz="6" w:color="FFFFFF"/>
        <w:right w:val="nil" w:sz="6" w:color="FFFFFF"/>
        <w:insideH w:val="nil" w:sz="6" w:color="FFFFFF"/>
        <w:insideV w:val="nil" w:sz="6" w:color="FFFFFF"/>
      </w:tblBorders>
      <w:tblCellMar>
        <w:top w:w="60" w:type="dxa"/>
        <w:bottom w:w="60" w:type="dxa"/>
        <w:left w:w="100" w:type="dxa"/>
        <w:right w:w="100" w:type="dxa"/>
      </w:tblCellMar>
    </w:tblPr>
    <w:tblGrid>
      <w:gridCol w:w="4819"/>
      <w:gridCol w:w="4819"/>
    </w:tblGrid>
    <w:tr>
      <w:tc>
        <w:tcPr>
          <w:tcW w:type="dxa" w:w="4819"/>
        </w:tcPr>
        <w:p>
          <w:r>
            <w:drawing>
              <wp:inline xmlns:a="http://schemas.openxmlformats.org/drawingml/2006/main" xmlns:pic="http://schemas.openxmlformats.org/drawingml/2006/picture">
                <wp:extent cx="1452183" cy="324000"/>
                <wp:docPr id="1" name="Picture 1"/>
                <wp:cNvGraphicFramePr>
                  <a:graphicFrameLocks noChangeAspect="1"/>
                </wp:cNvGraphicFramePr>
                <a:graphic>
                  <a:graphicData uri="http://schemas.openxmlformats.org/drawingml/2006/picture">
                    <pic:pic>
                      <pic:nvPicPr>
                        <pic:cNvPr id="0" name="co-funded-eu.png"/>
                        <pic:cNvPicPr/>
                      </pic:nvPicPr>
                      <pic:blipFill>
                        <a:blip r:embed="rId1"/>
                        <a:stretch>
                          <a:fillRect/>
                        </a:stretch>
                      </pic:blipFill>
                      <pic:spPr>
                        <a:xfrm>
                          <a:off x="0" y="0"/>
                          <a:ext cx="1452183" cy="324000"/>
                        </a:xfrm>
                        <a:prstGeom prst="rect"/>
                      </pic:spPr>
                    </pic:pic>
                  </a:graphicData>
                </a:graphic>
              </wp:inline>
            </w:drawing>
          </w:r>
        </w:p>
      </w:tc>
      <w:tc>
        <w:tcPr>
          <w:tcW w:type="dxa" w:w="4819"/>
        </w:tcPr>
        <w:p>
          <w:pPr>
            <w:jc w:val="right"/>
          </w:pPr>
          <w:r>
            <w:drawing>
              <wp:inline xmlns:a="http://schemas.openxmlformats.org/drawingml/2006/main" xmlns:pic="http://schemas.openxmlformats.org/drawingml/2006/picture">
                <wp:extent cx="712690" cy="432000"/>
                <wp:docPr id="2" name="Picture 2"/>
                <wp:cNvGraphicFramePr>
                  <a:graphicFrameLocks noChangeAspect="1"/>
                </wp:cNvGraphicFramePr>
                <a:graphic>
                  <a:graphicData uri="http://schemas.openxmlformats.org/drawingml/2006/picture">
                    <pic:pic>
                      <pic:nvPicPr>
                        <pic:cNvPr id="0" name="re-ai-logo.png"/>
                        <pic:cNvPicPr/>
                      </pic:nvPicPr>
                      <pic:blipFill>
                        <a:blip r:embed="rId2"/>
                        <a:stretch>
                          <a:fillRect/>
                        </a:stretch>
                      </pic:blipFill>
                      <pic:spPr>
                        <a:xfrm>
                          <a:off x="0" y="0"/>
                          <a:ext cx="712690" cy="432000"/>
                        </a:xfrm>
                        <a:prstGeom prst="rect"/>
                      </pic:spPr>
                    </pic:pic>
                  </a:graphicData>
                </a:graphic>
              </wp:inline>
            </w:drawing>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Poppins" w:hAnsi="Poppins"/>
      <w:b/>
      <w:bCs/>
      <w:color w:val="1F1E76"/>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Poppins" w:hAnsi="Poppins"/>
      <w:b/>
      <w:bCs/>
      <w:color w:val="1F1E76"/>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 Id="rId2"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