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CHECKLIST  ·  ONLINE SAFETY  ·  MODULE 1</w:t>
      </w:r>
    </w:p>
    <w:p>
      <w:pPr>
        <w:pStyle w:val="Heading1"/>
      </w:pPr>
      <w:r>
        <w:t>Phishing red-flags checklist</w:t>
      </w:r>
    </w:p>
    <w:p>
      <w:r>
        <w:t>Phishing messages try to make you click, pay or share data. They often look real. Stop and check these red flags before you act.</w:t>
      </w:r>
    </w:p>
    <w:p>
      <w:pPr>
        <w:pStyle w:val="Heading2"/>
      </w:pPr>
      <w:r>
        <w:t>Red flags in the message</w:t>
      </w:r>
    </w:p>
    <w:p>
      <w:pPr>
        <w:spacing w:after="60"/>
      </w:pPr>
      <w:r>
        <w:rPr>
          <w:color w:val="2563EB"/>
          <w:sz w:val="24"/>
        </w:rPr>
        <w:t xml:space="preserve">☐  </w:t>
      </w:r>
      <w:r>
        <w:t>Urgency or threats: 'act now', 'your account will be closed'.</w:t>
      </w:r>
    </w:p>
    <w:p>
      <w:pPr>
        <w:spacing w:after="60"/>
      </w:pPr>
      <w:r>
        <w:rPr>
          <w:color w:val="2563EB"/>
          <w:sz w:val="24"/>
        </w:rPr>
        <w:t xml:space="preserve">☐  </w:t>
      </w:r>
      <w:r>
        <w:t>The sender address is strange or slightly wrong (e.g. paypa1.com).</w:t>
      </w:r>
    </w:p>
    <w:p>
      <w:pPr>
        <w:spacing w:after="60"/>
      </w:pPr>
      <w:r>
        <w:rPr>
          <w:color w:val="2563EB"/>
          <w:sz w:val="24"/>
        </w:rPr>
        <w:t xml:space="preserve">☐  </w:t>
      </w:r>
      <w:r>
        <w:t>A general greeting like 'Dear customer' instead of your name.</w:t>
      </w:r>
    </w:p>
    <w:p>
      <w:pPr>
        <w:spacing w:after="60"/>
      </w:pPr>
      <w:r>
        <w:rPr>
          <w:color w:val="2563EB"/>
          <w:sz w:val="24"/>
        </w:rPr>
        <w:t xml:space="preserve">☐  </w:t>
      </w:r>
      <w:r>
        <w:t>A request for a password, code, bank or card details.</w:t>
      </w:r>
    </w:p>
    <w:p>
      <w:pPr>
        <w:spacing w:after="60"/>
      </w:pPr>
      <w:r>
        <w:rPr>
          <w:color w:val="2563EB"/>
          <w:sz w:val="24"/>
        </w:rPr>
        <w:t xml:space="preserve">☐  </w:t>
      </w:r>
      <w:r>
        <w:t>A link where the web address does not match the real company (hover to check).</w:t>
      </w:r>
    </w:p>
    <w:p>
      <w:pPr>
        <w:spacing w:after="60"/>
      </w:pPr>
      <w:r>
        <w:rPr>
          <w:color w:val="2563EB"/>
          <w:sz w:val="24"/>
        </w:rPr>
        <w:t xml:space="preserve">☐  </w:t>
      </w:r>
      <w:r>
        <w:t>An unexpected attachment, especially .zip, .exe or a file that asks to 'enable content'.</w:t>
      </w:r>
    </w:p>
    <w:p>
      <w:pPr>
        <w:spacing w:after="60"/>
      </w:pPr>
      <w:r>
        <w:rPr>
          <w:color w:val="2563EB"/>
          <w:sz w:val="24"/>
        </w:rPr>
        <w:t xml:space="preserve">☐  </w:t>
      </w:r>
      <w:r>
        <w:t>An offer that is too good to be true: prizes, refunds, easy jobs.</w:t>
      </w:r>
    </w:p>
    <w:p>
      <w:pPr>
        <w:spacing w:after="60"/>
      </w:pPr>
      <w:r>
        <w:rPr>
          <w:color w:val="2563EB"/>
          <w:sz w:val="24"/>
        </w:rPr>
        <w:t xml:space="preserve">☐  </w:t>
      </w:r>
      <w:r>
        <w:t>Spelling and grammar that feel wrong, or a very perfect message that is out of character.</w:t>
      </w:r>
    </w:p>
    <w:p>
      <w:pPr>
        <w:pStyle w:val="Heading2"/>
      </w:pPr>
      <w:r>
        <w:t>Red flags in job adverts and remote work offers</w:t>
      </w:r>
    </w:p>
    <w:p>
      <w:pPr>
        <w:spacing w:after="60"/>
      </w:pPr>
      <w:r>
        <w:rPr>
          <w:color w:val="2563EB"/>
          <w:sz w:val="24"/>
        </w:rPr>
        <w:t xml:space="preserve">☐  </w:t>
      </w:r>
      <w:r>
        <w:t>You must pay to start a job or for training.</w:t>
      </w:r>
    </w:p>
    <w:p>
      <w:pPr>
        <w:spacing w:after="60"/>
      </w:pPr>
      <w:r>
        <w:rPr>
          <w:color w:val="2563EB"/>
          <w:sz w:val="24"/>
        </w:rPr>
        <w:t xml:space="preserve">☐  </w:t>
      </w:r>
      <w:r>
        <w:t>The employer only talks on a chat app and has no real website.</w:t>
      </w:r>
    </w:p>
    <w:p>
      <w:pPr>
        <w:spacing w:after="60"/>
      </w:pPr>
      <w:r>
        <w:rPr>
          <w:color w:val="2563EB"/>
          <w:sz w:val="24"/>
        </w:rPr>
        <w:t xml:space="preserve">☐  </w:t>
      </w:r>
      <w:r>
        <w:t>They ask for your bank details or ID before any interview.</w:t>
      </w:r>
    </w:p>
    <w:p>
      <w:pPr>
        <w:spacing w:after="60"/>
      </w:pPr>
      <w:r>
        <w:rPr>
          <w:color w:val="2563EB"/>
          <w:sz w:val="24"/>
        </w:rPr>
        <w:t xml:space="preserve">☐  </w:t>
      </w:r>
      <w:r>
        <w:t>Very high pay for very little work.</w:t>
      </w:r>
    </w:p>
    <w:p>
      <w:pPr>
        <w:pStyle w:val="Heading2"/>
      </w:pPr>
      <w:r>
        <w:t>What to do</w:t>
      </w:r>
    </w:p>
    <w:p>
      <w:pPr>
        <w:pStyle w:val="ListBullet"/>
      </w:pPr>
      <w:r>
        <w:t>Do not click, reply or open attachments.</w:t>
      </w:r>
    </w:p>
    <w:p>
      <w:pPr>
        <w:pStyle w:val="ListBullet"/>
      </w:pPr>
      <w:r>
        <w:t>Check by going to the official website or app yourself, or call a number you already know.</w:t>
      </w:r>
    </w:p>
    <w:p>
      <w:pPr>
        <w:pStyle w:val="ListBullet"/>
      </w:pPr>
      <w:r>
        <w:t>Report it: use 'Report phishing' in your email, or tell your IT contact at work.</w:t>
      </w:r>
    </w:p>
    <w:p>
      <w:pPr>
        <w:pStyle w:val="ListBullet"/>
      </w:pPr>
      <w:r>
        <w:t>If you clicked or shared data: change your password, turn on 2-step verification and tell your bank if money is involved.</w:t>
      </w:r>
    </w:p>
    <w:p>
      <w:pPr>
        <w:pStyle w:val="Heading2"/>
      </w:pPr>
      <w:r>
        <w:t>Check a message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Who is it from?</w:t>
            </w:r>
          </w:p>
        </w:tc>
        <w:tc>
          <w:tcPr>
            <w:tcW w:type="dxa" w:w="6520"/>
          </w:tcPr>
          <w:p>
            <w:r>
              <w:t xml:space="preserve"> </w:t>
            </w:r>
          </w:p>
        </w:tc>
      </w:tr>
      <w:tr>
        <w:tc>
          <w:tcPr>
            <w:tcW w:type="dxa" w:w="3118"/>
            <w:shd w:val="clear" w:fill="EEF3FF"/>
          </w:tcPr>
          <w:p>
            <w:r>
              <w:rPr>
                <w:b/>
              </w:rPr>
              <w:t>What does it ask me to do?</w:t>
            </w:r>
          </w:p>
        </w:tc>
        <w:tc>
          <w:tcPr>
            <w:tcW w:type="dxa" w:w="6520"/>
          </w:tcPr>
          <w:p>
            <w:r>
              <w:t xml:space="preserve"> </w:t>
            </w:r>
          </w:p>
        </w:tc>
      </w:tr>
      <w:tr>
        <w:tc>
          <w:tcPr>
            <w:tcW w:type="dxa" w:w="3118"/>
            <w:shd w:val="clear" w:fill="EEF3FF"/>
          </w:tcPr>
          <w:p>
            <w:r>
              <w:rPr>
                <w:b/>
              </w:rPr>
              <w:t>Red flags I found</w:t>
            </w:r>
          </w:p>
        </w:tc>
        <w:tc>
          <w:tcPr>
            <w:tcW w:type="dxa" w:w="6520"/>
          </w:tcPr>
          <w:p>
            <w:r>
              <w:t xml:space="preserve"> </w:t>
            </w:r>
          </w:p>
        </w:tc>
      </w:tr>
      <w:tr>
        <w:tc>
          <w:tcPr>
            <w:tcW w:type="dxa" w:w="3118"/>
            <w:shd w:val="clear" w:fill="EEF3FF"/>
          </w:tcPr>
          <w:p>
            <w:r>
              <w:rPr>
                <w:b/>
              </w:rPr>
              <w:t>My decision: safe / not safe / I checked by…</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